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BA" w:rsidRPr="005E6409" w:rsidRDefault="00D27894" w:rsidP="005E6409">
      <w:pPr>
        <w:jc w:val="both"/>
        <w:rPr>
          <w:lang w:val="el-GR"/>
        </w:rPr>
      </w:pPr>
      <w:r w:rsidRPr="005E6409">
        <w:rPr>
          <w:lang w:val="el-GR"/>
        </w:rPr>
        <w:t>Στο ενημερωτικό τ</w:t>
      </w:r>
      <w:r w:rsidR="00E27EBC" w:rsidRPr="005E6409">
        <w:rPr>
          <w:lang w:val="el-GR"/>
        </w:rPr>
        <w:t xml:space="preserve">εύχος </w:t>
      </w:r>
      <w:r w:rsidRPr="005E6409">
        <w:rPr>
          <w:lang w:val="el-GR"/>
        </w:rPr>
        <w:t xml:space="preserve">της </w:t>
      </w:r>
      <w:r w:rsidRPr="005E6409">
        <w:t>FIEC</w:t>
      </w:r>
      <w:r w:rsidRPr="005E6409">
        <w:rPr>
          <w:lang w:val="el-GR"/>
        </w:rPr>
        <w:t xml:space="preserve"> (Ευρωπαϊκή Ομοσπονδία της Κατασκευαστικής Βιομηχανίας</w:t>
      </w:r>
      <w:r w:rsidR="005E6409">
        <w:rPr>
          <w:lang w:val="el-GR"/>
        </w:rPr>
        <w:t xml:space="preserve"> </w:t>
      </w:r>
      <w:r w:rsidR="00C53231" w:rsidRPr="00C53231">
        <w:rPr>
          <w:lang w:val="el-GR"/>
        </w:rPr>
        <w:t>4</w:t>
      </w:r>
      <w:r w:rsidR="000E4ED6" w:rsidRPr="005E6409">
        <w:rPr>
          <w:lang w:val="el-GR"/>
        </w:rPr>
        <w:t xml:space="preserve"> Σεπτεμβρίου </w:t>
      </w:r>
      <w:r w:rsidR="00E27EBC" w:rsidRPr="005E6409">
        <w:rPr>
          <w:lang w:val="el-GR"/>
        </w:rPr>
        <w:t xml:space="preserve"> 2018</w:t>
      </w:r>
      <w:r w:rsidRPr="005E6409">
        <w:rPr>
          <w:lang w:val="el-GR"/>
        </w:rPr>
        <w:t>, παρέχονται χρήσιμες πληροφορίες:</w:t>
      </w:r>
    </w:p>
    <w:p w:rsidR="00E27EBC" w:rsidRPr="005E6409" w:rsidRDefault="00E27EBC" w:rsidP="005E6409">
      <w:pPr>
        <w:jc w:val="both"/>
        <w:rPr>
          <w:lang w:val="el-GR"/>
        </w:rPr>
      </w:pPr>
    </w:p>
    <w:p w:rsidR="00C53231" w:rsidRDefault="00C53231" w:rsidP="00C53231">
      <w:pPr>
        <w:jc w:val="both"/>
        <w:rPr>
          <w:color w:val="212121"/>
          <w:shd w:val="clear" w:color="auto" w:fill="FFFFFF"/>
          <w:lang w:val="el-GR"/>
        </w:rPr>
      </w:pPr>
      <w:r w:rsidRPr="00C53231">
        <w:rPr>
          <w:lang w:val="el-GR"/>
        </w:rPr>
        <w:br/>
      </w:r>
      <w:r w:rsidRPr="00C53231">
        <w:rPr>
          <w:b/>
          <w:color w:val="212121"/>
          <w:shd w:val="clear" w:color="auto" w:fill="FFFFFF"/>
          <w:lang w:val="el-GR"/>
        </w:rPr>
        <w:t>Υιοθέτηση της δέσμης μέτρων για τα εμπορεύματα από το Ευρωπαϊκό Κοινοβούλιο</w:t>
      </w:r>
      <w:r w:rsidRPr="00C53231">
        <w:rPr>
          <w:color w:val="212121"/>
          <w:shd w:val="clear" w:color="auto" w:fill="FFFFFF"/>
          <w:lang w:val="el-GR"/>
        </w:rPr>
        <w:t xml:space="preserve"> </w:t>
      </w:r>
    </w:p>
    <w:p w:rsidR="00C53231" w:rsidRDefault="00C53231" w:rsidP="00C53231">
      <w:pPr>
        <w:jc w:val="both"/>
        <w:rPr>
          <w:color w:val="212121"/>
          <w:shd w:val="clear" w:color="auto" w:fill="FFFFFF"/>
          <w:lang w:val="el-GR"/>
        </w:rPr>
      </w:pPr>
    </w:p>
    <w:p w:rsidR="005E6409" w:rsidRDefault="00C53231" w:rsidP="00C53231">
      <w:pPr>
        <w:jc w:val="both"/>
        <w:rPr>
          <w:color w:val="212121"/>
          <w:shd w:val="clear" w:color="auto" w:fill="FFFFFF"/>
          <w:lang w:val="el-GR"/>
        </w:rPr>
      </w:pPr>
      <w:r w:rsidRPr="00C53231">
        <w:rPr>
          <w:color w:val="212121"/>
          <w:shd w:val="clear" w:color="auto" w:fill="FFFFFF"/>
          <w:lang w:val="el-GR"/>
        </w:rPr>
        <w:t xml:space="preserve">Στις 3 Σεπτεμβρίου, η επιτροπή </w:t>
      </w:r>
      <w:r>
        <w:rPr>
          <w:color w:val="212121"/>
          <w:shd w:val="clear" w:color="auto" w:fill="FFFFFF"/>
        </w:rPr>
        <w:t>IMCO</w:t>
      </w:r>
      <w:r w:rsidRPr="00C53231">
        <w:rPr>
          <w:color w:val="212121"/>
          <w:shd w:val="clear" w:color="auto" w:fill="FFFFFF"/>
          <w:lang w:val="el-GR"/>
        </w:rPr>
        <w:t xml:space="preserve"> ενέκρινε το «πακέτο προϊόντων» το οποίο αποσκοπεί στην ενίσχυση των ελέγχων από τις εθνικές αρχές όσον αφορά τη συμμόρφωση των εναρμονισμένων προϊόντων. Στόχος της είναι επίσης να διευκολύνει την πρόσβαση στην αγορά για μη εναρμονισμένα προϊόντα βάσει της αρχής της αμοιβαίας αναγνώρισης. Η δέσμη περιλαμβάνει πρόταση κανονισμού για την αμοιβαία αναγνώριση των προϊόντων που κυκλοφορούν νομίμως στο εμπόριο σε άλλο κράτος μέλος και πρόταση κανονισμού για τη θέσπιση κανόνων και διαδικασιών συμμόρφωσης και επιβολής της νομοθεσίας εναρμόνισης της Ένωσης για τα προϊόντα. Αυτά περιλαμβάνουν κατασκευαστικά προϊόντα. Το πακέτο υπόκειται σε τελική ψηφοφορία από το Ευρωπαϊκό Κοινοβούλιο στην ολομέλεια τον Οκτώβριο.</w:t>
      </w:r>
    </w:p>
    <w:p w:rsidR="00C53231" w:rsidRDefault="00C53231" w:rsidP="00C53231">
      <w:pPr>
        <w:jc w:val="both"/>
        <w:rPr>
          <w:color w:val="212121"/>
          <w:shd w:val="clear" w:color="auto" w:fill="FFFFFF"/>
          <w:lang w:val="el-GR"/>
        </w:rPr>
      </w:pPr>
    </w:p>
    <w:p w:rsidR="00C53231" w:rsidRDefault="00C53231" w:rsidP="00C53231">
      <w:pPr>
        <w:jc w:val="both"/>
        <w:rPr>
          <w:color w:val="212121"/>
          <w:shd w:val="clear" w:color="auto" w:fill="FFFFFF"/>
          <w:lang w:val="el-GR"/>
        </w:rPr>
      </w:pPr>
      <w:hyperlink r:id="rId4" w:history="1">
        <w:r w:rsidRPr="00C53231">
          <w:rPr>
            <w:rStyle w:val="-"/>
            <w:shd w:val="clear" w:color="auto" w:fill="FFFFFF"/>
            <w:lang w:val="el-GR"/>
          </w:rPr>
          <w:t>Πληρ</w:t>
        </w:r>
        <w:r w:rsidRPr="00C53231">
          <w:rPr>
            <w:rStyle w:val="-"/>
            <w:shd w:val="clear" w:color="auto" w:fill="FFFFFF"/>
            <w:lang w:val="el-GR"/>
          </w:rPr>
          <w:t>ο</w:t>
        </w:r>
        <w:r w:rsidRPr="00C53231">
          <w:rPr>
            <w:rStyle w:val="-"/>
            <w:shd w:val="clear" w:color="auto" w:fill="FFFFFF"/>
            <w:lang w:val="el-GR"/>
          </w:rPr>
          <w:t>φορίες</w:t>
        </w:r>
      </w:hyperlink>
    </w:p>
    <w:p w:rsidR="00C53231" w:rsidRPr="00C53231" w:rsidRDefault="00C53231" w:rsidP="00C53231">
      <w:pPr>
        <w:jc w:val="both"/>
        <w:rPr>
          <w:rFonts w:eastAsia="Times New Roman"/>
          <w:color w:val="202224"/>
          <w:lang w:val="el-GR" w:eastAsia="el-GR"/>
        </w:rPr>
      </w:pPr>
    </w:p>
    <w:sectPr w:rsidR="00C53231" w:rsidRPr="00C53231" w:rsidSect="00CE50AE">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E50AE"/>
    <w:rsid w:val="000E4ED6"/>
    <w:rsid w:val="00100606"/>
    <w:rsid w:val="001C35F8"/>
    <w:rsid w:val="00356CC3"/>
    <w:rsid w:val="00391C8A"/>
    <w:rsid w:val="0048022B"/>
    <w:rsid w:val="005D6E79"/>
    <w:rsid w:val="005E6409"/>
    <w:rsid w:val="006A1CB3"/>
    <w:rsid w:val="0075413C"/>
    <w:rsid w:val="00811D68"/>
    <w:rsid w:val="00972647"/>
    <w:rsid w:val="00A63C0A"/>
    <w:rsid w:val="00A95757"/>
    <w:rsid w:val="00C53231"/>
    <w:rsid w:val="00CA57BD"/>
    <w:rsid w:val="00CE50AE"/>
    <w:rsid w:val="00D27894"/>
    <w:rsid w:val="00DF5B0A"/>
    <w:rsid w:val="00E27EBC"/>
    <w:rsid w:val="00E62001"/>
    <w:rsid w:val="00E758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5B0A"/>
    <w:rPr>
      <w:rFonts w:ascii="Arial" w:hAnsi="Arial" w:cs="Arial"/>
    </w:rPr>
  </w:style>
  <w:style w:type="paragraph" w:styleId="1">
    <w:name w:val="heading 1"/>
    <w:basedOn w:val="a"/>
    <w:link w:val="1Char"/>
    <w:uiPriority w:val="9"/>
    <w:qFormat/>
    <w:rsid w:val="00CE50A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l-GR" w:eastAsia="el-GR"/>
    </w:rPr>
  </w:style>
  <w:style w:type="paragraph" w:styleId="2">
    <w:name w:val="heading 2"/>
    <w:basedOn w:val="a"/>
    <w:link w:val="2Char"/>
    <w:uiPriority w:val="9"/>
    <w:qFormat/>
    <w:rsid w:val="00CE50AE"/>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F5B0A"/>
    <w:rPr>
      <w:sz w:val="36"/>
      <w:szCs w:val="36"/>
    </w:rPr>
  </w:style>
  <w:style w:type="character" w:customStyle="1" w:styleId="Char">
    <w:name w:val="Σώμα κειμένου Char"/>
    <w:basedOn w:val="a0"/>
    <w:link w:val="a3"/>
    <w:uiPriority w:val="1"/>
    <w:rsid w:val="00DF5B0A"/>
    <w:rPr>
      <w:rFonts w:ascii="Arial" w:eastAsia="Arial" w:hAnsi="Arial" w:cs="Arial"/>
      <w:sz w:val="36"/>
      <w:szCs w:val="36"/>
    </w:rPr>
  </w:style>
  <w:style w:type="paragraph" w:styleId="a4">
    <w:name w:val="List Paragraph"/>
    <w:basedOn w:val="a"/>
    <w:uiPriority w:val="1"/>
    <w:qFormat/>
    <w:rsid w:val="00DF5B0A"/>
  </w:style>
  <w:style w:type="paragraph" w:customStyle="1" w:styleId="Heading1">
    <w:name w:val="Heading 1"/>
    <w:basedOn w:val="a"/>
    <w:uiPriority w:val="1"/>
    <w:qFormat/>
    <w:rsid w:val="00DF5B0A"/>
    <w:pPr>
      <w:spacing w:before="389"/>
      <w:outlineLvl w:val="1"/>
    </w:pPr>
    <w:rPr>
      <w:sz w:val="128"/>
      <w:szCs w:val="128"/>
    </w:rPr>
  </w:style>
  <w:style w:type="paragraph" w:customStyle="1" w:styleId="Heading2">
    <w:name w:val="Heading 2"/>
    <w:basedOn w:val="a"/>
    <w:uiPriority w:val="1"/>
    <w:qFormat/>
    <w:rsid w:val="00DF5B0A"/>
    <w:pPr>
      <w:spacing w:line="759" w:lineRule="exact"/>
      <w:ind w:left="4660"/>
      <w:outlineLvl w:val="2"/>
    </w:pPr>
    <w:rPr>
      <w:sz w:val="96"/>
      <w:szCs w:val="96"/>
    </w:rPr>
  </w:style>
  <w:style w:type="paragraph" w:customStyle="1" w:styleId="Heading3">
    <w:name w:val="Heading 3"/>
    <w:basedOn w:val="a"/>
    <w:uiPriority w:val="1"/>
    <w:qFormat/>
    <w:rsid w:val="00DF5B0A"/>
    <w:pPr>
      <w:spacing w:before="213"/>
      <w:ind w:left="7260" w:right="3594"/>
      <w:outlineLvl w:val="3"/>
    </w:pPr>
    <w:rPr>
      <w:sz w:val="48"/>
      <w:szCs w:val="48"/>
    </w:rPr>
  </w:style>
  <w:style w:type="paragraph" w:customStyle="1" w:styleId="TableParagraph">
    <w:name w:val="Table Paragraph"/>
    <w:basedOn w:val="a"/>
    <w:uiPriority w:val="1"/>
    <w:qFormat/>
    <w:rsid w:val="00DF5B0A"/>
  </w:style>
  <w:style w:type="character" w:customStyle="1" w:styleId="1Char">
    <w:name w:val="Επικεφαλίδα 1 Char"/>
    <w:basedOn w:val="a0"/>
    <w:link w:val="1"/>
    <w:uiPriority w:val="9"/>
    <w:rsid w:val="00CE50AE"/>
    <w:rPr>
      <w:rFonts w:ascii="Times New Roman" w:eastAsia="Times New Roman" w:hAnsi="Times New Roman" w:cs="Times New Roman"/>
      <w:b/>
      <w:bCs/>
      <w:kern w:val="36"/>
      <w:sz w:val="48"/>
      <w:szCs w:val="48"/>
      <w:lang w:val="el-GR" w:eastAsia="el-GR"/>
    </w:rPr>
  </w:style>
  <w:style w:type="character" w:customStyle="1" w:styleId="2Char">
    <w:name w:val="Επικεφαλίδα 2 Char"/>
    <w:basedOn w:val="a0"/>
    <w:link w:val="2"/>
    <w:uiPriority w:val="9"/>
    <w:rsid w:val="00CE50AE"/>
    <w:rPr>
      <w:rFonts w:ascii="Times New Roman" w:eastAsia="Times New Roman" w:hAnsi="Times New Roman" w:cs="Times New Roman"/>
      <w:b/>
      <w:bCs/>
      <w:sz w:val="36"/>
      <w:szCs w:val="36"/>
      <w:lang w:val="el-GR" w:eastAsia="el-GR"/>
    </w:rPr>
  </w:style>
  <w:style w:type="character" w:styleId="-">
    <w:name w:val="Hyperlink"/>
    <w:basedOn w:val="a0"/>
    <w:uiPriority w:val="99"/>
    <w:unhideWhenUsed/>
    <w:rsid w:val="00356CC3"/>
    <w:rPr>
      <w:color w:val="0000FF" w:themeColor="hyperlink"/>
      <w:u w:val="single"/>
    </w:rPr>
  </w:style>
  <w:style w:type="character" w:styleId="-0">
    <w:name w:val="FollowedHyperlink"/>
    <w:basedOn w:val="a0"/>
    <w:uiPriority w:val="99"/>
    <w:semiHidden/>
    <w:unhideWhenUsed/>
    <w:rsid w:val="00356CC3"/>
    <w:rPr>
      <w:color w:val="800080" w:themeColor="followedHyperlink"/>
      <w:u w:val="single"/>
    </w:rPr>
  </w:style>
  <w:style w:type="paragraph" w:styleId="Web">
    <w:name w:val="Normal (Web)"/>
    <w:basedOn w:val="a"/>
    <w:uiPriority w:val="99"/>
    <w:semiHidden/>
    <w:unhideWhenUsed/>
    <w:rsid w:val="00E27EBC"/>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paragraph" w:styleId="-HTML">
    <w:name w:val="HTML Preformatted"/>
    <w:basedOn w:val="a"/>
    <w:link w:val="-HTMLChar"/>
    <w:uiPriority w:val="99"/>
    <w:unhideWhenUsed/>
    <w:rsid w:val="00811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11D68"/>
    <w:rPr>
      <w:rFonts w:ascii="Courier New" w:eastAsia="Times New Roman" w:hAnsi="Courier New" w:cs="Courier New"/>
      <w:sz w:val="20"/>
      <w:szCs w:val="20"/>
      <w:lang w:val="el-GR" w:eastAsia="el-GR"/>
    </w:rPr>
  </w:style>
</w:styles>
</file>

<file path=word/webSettings.xml><?xml version="1.0" encoding="utf-8"?>
<w:webSettings xmlns:r="http://schemas.openxmlformats.org/officeDocument/2006/relationships" xmlns:w="http://schemas.openxmlformats.org/wordprocessingml/2006/main">
  <w:divs>
    <w:div w:id="78185714">
      <w:bodyDiv w:val="1"/>
      <w:marLeft w:val="0"/>
      <w:marRight w:val="0"/>
      <w:marTop w:val="0"/>
      <w:marBottom w:val="0"/>
      <w:divBdr>
        <w:top w:val="none" w:sz="0" w:space="0" w:color="auto"/>
        <w:left w:val="none" w:sz="0" w:space="0" w:color="auto"/>
        <w:bottom w:val="none" w:sz="0" w:space="0" w:color="auto"/>
        <w:right w:val="none" w:sz="0" w:space="0" w:color="auto"/>
      </w:divBdr>
    </w:div>
    <w:div w:id="128594887">
      <w:bodyDiv w:val="1"/>
      <w:marLeft w:val="0"/>
      <w:marRight w:val="0"/>
      <w:marTop w:val="0"/>
      <w:marBottom w:val="0"/>
      <w:divBdr>
        <w:top w:val="none" w:sz="0" w:space="0" w:color="auto"/>
        <w:left w:val="none" w:sz="0" w:space="0" w:color="auto"/>
        <w:bottom w:val="none" w:sz="0" w:space="0" w:color="auto"/>
        <w:right w:val="none" w:sz="0" w:space="0" w:color="auto"/>
      </w:divBdr>
    </w:div>
    <w:div w:id="156581381">
      <w:bodyDiv w:val="1"/>
      <w:marLeft w:val="0"/>
      <w:marRight w:val="0"/>
      <w:marTop w:val="0"/>
      <w:marBottom w:val="0"/>
      <w:divBdr>
        <w:top w:val="none" w:sz="0" w:space="0" w:color="auto"/>
        <w:left w:val="none" w:sz="0" w:space="0" w:color="auto"/>
        <w:bottom w:val="none" w:sz="0" w:space="0" w:color="auto"/>
        <w:right w:val="none" w:sz="0" w:space="0" w:color="auto"/>
      </w:divBdr>
    </w:div>
    <w:div w:id="878591015">
      <w:bodyDiv w:val="1"/>
      <w:marLeft w:val="0"/>
      <w:marRight w:val="0"/>
      <w:marTop w:val="0"/>
      <w:marBottom w:val="0"/>
      <w:divBdr>
        <w:top w:val="none" w:sz="0" w:space="0" w:color="auto"/>
        <w:left w:val="none" w:sz="0" w:space="0" w:color="auto"/>
        <w:bottom w:val="none" w:sz="0" w:space="0" w:color="auto"/>
        <w:right w:val="none" w:sz="0" w:space="0" w:color="auto"/>
      </w:divBdr>
    </w:div>
    <w:div w:id="1353334448">
      <w:bodyDiv w:val="1"/>
      <w:marLeft w:val="0"/>
      <w:marRight w:val="0"/>
      <w:marTop w:val="0"/>
      <w:marBottom w:val="0"/>
      <w:divBdr>
        <w:top w:val="none" w:sz="0" w:space="0" w:color="auto"/>
        <w:left w:val="none" w:sz="0" w:space="0" w:color="auto"/>
        <w:bottom w:val="none" w:sz="0" w:space="0" w:color="auto"/>
        <w:right w:val="none" w:sz="0" w:space="0" w:color="auto"/>
      </w:divBdr>
    </w:div>
    <w:div w:id="1453327528">
      <w:bodyDiv w:val="1"/>
      <w:marLeft w:val="0"/>
      <w:marRight w:val="0"/>
      <w:marTop w:val="0"/>
      <w:marBottom w:val="0"/>
      <w:divBdr>
        <w:top w:val="none" w:sz="0" w:space="0" w:color="auto"/>
        <w:left w:val="none" w:sz="0" w:space="0" w:color="auto"/>
        <w:bottom w:val="none" w:sz="0" w:space="0" w:color="auto"/>
        <w:right w:val="none" w:sz="0" w:space="0" w:color="auto"/>
      </w:divBdr>
    </w:div>
    <w:div w:id="1493570817">
      <w:bodyDiv w:val="1"/>
      <w:marLeft w:val="0"/>
      <w:marRight w:val="0"/>
      <w:marTop w:val="0"/>
      <w:marBottom w:val="0"/>
      <w:divBdr>
        <w:top w:val="none" w:sz="0" w:space="0" w:color="auto"/>
        <w:left w:val="none" w:sz="0" w:space="0" w:color="auto"/>
        <w:bottom w:val="none" w:sz="0" w:space="0" w:color="auto"/>
        <w:right w:val="none" w:sz="0" w:space="0" w:color="auto"/>
      </w:divBdr>
    </w:div>
    <w:div w:id="1654748125">
      <w:bodyDiv w:val="1"/>
      <w:marLeft w:val="0"/>
      <w:marRight w:val="0"/>
      <w:marTop w:val="0"/>
      <w:marBottom w:val="0"/>
      <w:divBdr>
        <w:top w:val="none" w:sz="0" w:space="0" w:color="auto"/>
        <w:left w:val="none" w:sz="0" w:space="0" w:color="auto"/>
        <w:bottom w:val="none" w:sz="0" w:space="0" w:color="auto"/>
        <w:right w:val="none" w:sz="0" w:space="0" w:color="auto"/>
      </w:divBdr>
    </w:div>
    <w:div w:id="1717316180">
      <w:bodyDiv w:val="1"/>
      <w:marLeft w:val="0"/>
      <w:marRight w:val="0"/>
      <w:marTop w:val="0"/>
      <w:marBottom w:val="0"/>
      <w:divBdr>
        <w:top w:val="none" w:sz="0" w:space="0" w:color="auto"/>
        <w:left w:val="none" w:sz="0" w:space="0" w:color="auto"/>
        <w:bottom w:val="none" w:sz="0" w:space="0" w:color="auto"/>
        <w:right w:val="none" w:sz="0" w:space="0" w:color="auto"/>
      </w:divBdr>
    </w:div>
    <w:div w:id="1999310654">
      <w:bodyDiv w:val="1"/>
      <w:marLeft w:val="0"/>
      <w:marRight w:val="0"/>
      <w:marTop w:val="0"/>
      <w:marBottom w:val="0"/>
      <w:divBdr>
        <w:top w:val="none" w:sz="0" w:space="0" w:color="auto"/>
        <w:left w:val="none" w:sz="0" w:space="0" w:color="auto"/>
        <w:bottom w:val="none" w:sz="0" w:space="0" w:color="auto"/>
        <w:right w:val="none" w:sz="0" w:space="0" w:color="auto"/>
      </w:divBdr>
    </w:div>
    <w:div w:id="21464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eeting.europarl.europa.eu/committees/agenda/201809/IMCO/IMCO(2018)0903_1/sitt-858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927</Characters>
  <Application>Microsoft Office Word</Application>
  <DocSecurity>0</DocSecurity>
  <Lines>7</Lines>
  <Paragraphs>2</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Οδηγία "Eurovignette"</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2</cp:revision>
  <dcterms:created xsi:type="dcterms:W3CDTF">2018-09-13T10:14:00Z</dcterms:created>
  <dcterms:modified xsi:type="dcterms:W3CDTF">2018-09-13T10:14:00Z</dcterms:modified>
</cp:coreProperties>
</file>